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E" w:rsidRDefault="00F946EE" w:rsidP="00F946EE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Bandırma </w:t>
      </w:r>
      <w:proofErr w:type="spellStart"/>
      <w:r>
        <w:rPr>
          <w:rFonts w:asciiTheme="majorBidi" w:hAnsiTheme="majorBidi" w:cstheme="majorBidi"/>
          <w:b/>
          <w:bCs/>
        </w:rPr>
        <w:t>Onyedi</w:t>
      </w:r>
      <w:proofErr w:type="spellEnd"/>
      <w:r>
        <w:rPr>
          <w:rFonts w:asciiTheme="majorBidi" w:hAnsiTheme="majorBidi" w:cstheme="majorBidi"/>
          <w:b/>
          <w:bCs/>
        </w:rPr>
        <w:t xml:space="preserve"> Eylül Üniversitesi</w:t>
      </w:r>
    </w:p>
    <w:p w:rsidR="00F946EE" w:rsidRDefault="00F946EE" w:rsidP="00F946EE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İnsan ve Toplum Bilimleri Fakültesi</w:t>
      </w:r>
    </w:p>
    <w:p w:rsidR="00F946EE" w:rsidRDefault="00F946EE" w:rsidP="00F946EE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Sanat Tarihi Bölümü</w:t>
      </w:r>
    </w:p>
    <w:p w:rsidR="00F946EE" w:rsidRDefault="00F946EE" w:rsidP="00F946EE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SCOPUS 2024 Raporu</w:t>
      </w:r>
    </w:p>
    <w:p w:rsidR="00F946EE" w:rsidRDefault="00F946EE" w:rsidP="00F946EE">
      <w:pPr>
        <w:jc w:val="center"/>
        <w:rPr>
          <w:rFonts w:asciiTheme="majorBidi" w:hAnsiTheme="majorBidi" w:cstheme="majorBidi"/>
          <w:b/>
          <w:bCs/>
        </w:rPr>
      </w:pPr>
    </w:p>
    <w:p w:rsidR="00F946EE" w:rsidRDefault="00F946EE" w:rsidP="00F946EE">
      <w:pPr>
        <w:jc w:val="center"/>
        <w:rPr>
          <w:rFonts w:asciiTheme="majorBidi" w:hAnsiTheme="majorBidi" w:cstheme="majorBidi"/>
          <w:b/>
          <w:bCs/>
        </w:rPr>
      </w:pPr>
    </w:p>
    <w:p w:rsidR="00F946EE" w:rsidRPr="00F946EE" w:rsidRDefault="00F946EE" w:rsidP="00F946EE">
      <w:r w:rsidRPr="00F946EE">
        <w:t>1- Bölümümüzde öğretim</w:t>
      </w:r>
      <w:r>
        <w:t xml:space="preserve"> elemanlarımıza ait 8</w:t>
      </w:r>
      <w:r w:rsidRPr="00F946EE">
        <w:t xml:space="preserve"> ORCID toplandı. </w:t>
      </w:r>
    </w:p>
    <w:p w:rsidR="00F946EE" w:rsidRPr="00F946EE" w:rsidRDefault="00F946EE" w:rsidP="00F946EE">
      <w:r w:rsidRPr="00F946EE">
        <w:t xml:space="preserve">2- </w:t>
      </w:r>
      <w:proofErr w:type="spellStart"/>
      <w:r w:rsidRPr="00F946EE">
        <w:t>Scopus</w:t>
      </w:r>
      <w:proofErr w:type="spellEnd"/>
      <w:r w:rsidRPr="00F946EE">
        <w:t xml:space="preserve"> rapor oluşturma Rehberinde belirtildiği gibi </w:t>
      </w:r>
      <w:proofErr w:type="spellStart"/>
      <w:r w:rsidRPr="00F946EE">
        <w:t>Scopus’daki</w:t>
      </w:r>
      <w:proofErr w:type="spellEnd"/>
      <w:r w:rsidRPr="00F946EE">
        <w:t xml:space="preserve"> yayınlar öğretim elemanlarınca ve Bölüm başkanlığı tarafından kontrol edildi. </w:t>
      </w:r>
    </w:p>
    <w:p w:rsidR="00F946EE" w:rsidRPr="00F946EE" w:rsidRDefault="00F946EE" w:rsidP="00F946EE">
      <w:r w:rsidRPr="00F946EE">
        <w:t xml:space="preserve">3- </w:t>
      </w:r>
      <w:proofErr w:type="spellStart"/>
      <w:r w:rsidRPr="00F946EE">
        <w:t>Scopus</w:t>
      </w:r>
      <w:proofErr w:type="spellEnd"/>
      <w:r w:rsidRPr="00F946EE">
        <w:t xml:space="preserve"> da ORCID ‘</w:t>
      </w:r>
      <w:proofErr w:type="spellStart"/>
      <w:r w:rsidRPr="00F946EE">
        <w:t>ler</w:t>
      </w:r>
      <w:proofErr w:type="spellEnd"/>
      <w:r w:rsidRPr="00F946EE">
        <w:t xml:space="preserve"> kullanılarak </w:t>
      </w:r>
      <w:proofErr w:type="spellStart"/>
      <w:r w:rsidRPr="00F946EE">
        <w:t>Scopus’daki</w:t>
      </w:r>
      <w:proofErr w:type="spellEnd"/>
      <w:r w:rsidRPr="00F946EE">
        <w:t xml:space="preserve"> ilgili aratma kriterleri kullanılarak aşağıdaki veriler elde edilmiştir. </w:t>
      </w:r>
    </w:p>
    <w:p w:rsidR="00F946EE" w:rsidRPr="00F946EE" w:rsidRDefault="00F946EE" w:rsidP="00F946EE">
      <w:r w:rsidRPr="00F946EE">
        <w:t>4- Bölümümüzde öğretim elema</w:t>
      </w:r>
      <w:r>
        <w:t>nlarımıza ait 2024 yılına ait 0</w:t>
      </w:r>
      <w:r w:rsidRPr="00F946EE">
        <w:t xml:space="preserve"> adet SCI/SCI </w:t>
      </w:r>
      <w:proofErr w:type="spellStart"/>
      <w:r w:rsidRPr="00F946EE">
        <w:t>expanded</w:t>
      </w:r>
      <w:proofErr w:type="spellEnd"/>
      <w:r w:rsidRPr="00F946EE">
        <w:t xml:space="preserve"> makale yayınlanmış olup ve Bandırma </w:t>
      </w:r>
      <w:proofErr w:type="spellStart"/>
      <w:r w:rsidRPr="00F946EE">
        <w:t>Onye</w:t>
      </w:r>
      <w:r>
        <w:t>di</w:t>
      </w:r>
      <w:proofErr w:type="spellEnd"/>
      <w:r>
        <w:t xml:space="preserve"> Eylül adresli yayınlarına 0</w:t>
      </w:r>
      <w:r w:rsidRPr="00F946EE">
        <w:t xml:space="preserve"> atıf almıştır. (Öğretim elemanlarımızın kariyer boyu yaptığı çalışma</w:t>
      </w:r>
      <w:r>
        <w:t>lara gelen 2024 atıfları ise 1</w:t>
      </w:r>
      <w:r w:rsidRPr="00F946EE">
        <w:t xml:space="preserve">). </w:t>
      </w:r>
    </w:p>
    <w:p w:rsidR="00DA33DA" w:rsidRDefault="00F946EE" w:rsidP="00F946EE">
      <w:r>
        <w:rPr>
          <w:noProof/>
          <w:lang w:eastAsia="tr-TR"/>
        </w:rPr>
        <w:drawing>
          <wp:inline distT="0" distB="0" distL="0" distR="0">
            <wp:extent cx="6479540" cy="197421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6EE" w:rsidRDefault="00F946EE" w:rsidP="00F946EE">
      <w:r w:rsidRPr="00F946EE">
        <w:t xml:space="preserve">5- Öğretim elemanlarının Bandırma </w:t>
      </w:r>
      <w:proofErr w:type="spellStart"/>
      <w:r w:rsidRPr="00F946EE">
        <w:t>Onyedi</w:t>
      </w:r>
      <w:proofErr w:type="spellEnd"/>
      <w:r w:rsidRPr="00F946EE">
        <w:t xml:space="preserve"> Eylül Üniversitesi adresli çalışmalarını hangi ülkeler ile yaptığı aşağıdaki tabloda sunulmuştur.</w:t>
      </w:r>
    </w:p>
    <w:p w:rsidR="00F946EE" w:rsidRDefault="00F946EE" w:rsidP="00F946EE">
      <w:r>
        <w:rPr>
          <w:noProof/>
          <w:lang w:eastAsia="tr-TR"/>
        </w:rPr>
        <w:drawing>
          <wp:inline distT="0" distB="0" distL="0" distR="0">
            <wp:extent cx="6362699" cy="2628900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41" cy="262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6EE" w:rsidRDefault="00F946EE" w:rsidP="00F946EE">
      <w:r w:rsidRPr="00F946EE">
        <w:lastRenderedPageBreak/>
        <w:t xml:space="preserve">6- Öğretim elemanlarının Bandırma </w:t>
      </w:r>
      <w:proofErr w:type="spellStart"/>
      <w:r w:rsidRPr="00F946EE">
        <w:t>Onyedi</w:t>
      </w:r>
      <w:proofErr w:type="spellEnd"/>
      <w:r w:rsidRPr="00F946EE">
        <w:t xml:space="preserve"> Eylül Üniversitesi adresli çalışmalarını hangi üniversiteler ile yaptığı aşağıdaki tabloda sunulmuştur.</w:t>
      </w:r>
    </w:p>
    <w:p w:rsidR="00F946EE" w:rsidRDefault="00F946EE" w:rsidP="00F946EE">
      <w:r>
        <w:rPr>
          <w:noProof/>
          <w:lang w:eastAsia="tr-TR"/>
        </w:rPr>
        <w:drawing>
          <wp:inline distT="0" distB="0" distL="0" distR="0">
            <wp:extent cx="6269009" cy="38195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076" cy="382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6EE" w:rsidRDefault="00F946EE" w:rsidP="00F946EE">
      <w:r w:rsidRPr="00F946EE">
        <w:t xml:space="preserve">7- Öğretim elemanlarının Bandırma </w:t>
      </w:r>
      <w:proofErr w:type="spellStart"/>
      <w:r w:rsidRPr="00F946EE">
        <w:t>Onyedi</w:t>
      </w:r>
      <w:proofErr w:type="spellEnd"/>
      <w:r w:rsidRPr="00F946EE">
        <w:t xml:space="preserve"> Eylül Üniversitesi adresli çalışmalarını hangi konular ile yaptığı aşağıdaki tabloda sunulmuştur.</w:t>
      </w:r>
    </w:p>
    <w:p w:rsidR="00F946EE" w:rsidRDefault="00F946EE" w:rsidP="00F946EE">
      <w:r>
        <w:rPr>
          <w:noProof/>
          <w:lang w:eastAsia="tr-TR"/>
        </w:rPr>
        <w:drawing>
          <wp:inline distT="0" distB="0" distL="0" distR="0">
            <wp:extent cx="6353175" cy="36671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667" cy="366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F85" w:rsidRDefault="00D52F85" w:rsidP="00F946EE"/>
    <w:p w:rsidR="00D52F85" w:rsidRDefault="00D52F85" w:rsidP="00F946EE"/>
    <w:p w:rsidR="00D52F85" w:rsidRDefault="00D52F85" w:rsidP="00F946EE"/>
    <w:p w:rsidR="00D52F85" w:rsidRDefault="00D52F85" w:rsidP="00D52F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Bandırma </w:t>
      </w:r>
      <w:proofErr w:type="spellStart"/>
      <w:r>
        <w:rPr>
          <w:rFonts w:ascii="Times New Roman" w:hAnsi="Times New Roman" w:cs="Times New Roman"/>
          <w:b/>
          <w:bCs/>
        </w:rPr>
        <w:t>Onyedi</w:t>
      </w:r>
      <w:proofErr w:type="spellEnd"/>
      <w:r>
        <w:rPr>
          <w:rFonts w:ascii="Times New Roman" w:hAnsi="Times New Roman" w:cs="Times New Roman"/>
          <w:b/>
          <w:bCs/>
        </w:rPr>
        <w:t xml:space="preserve"> Eylül Üniversitesi</w:t>
      </w:r>
    </w:p>
    <w:p w:rsidR="00D52F85" w:rsidRDefault="00D52F85" w:rsidP="00D52F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İnsan ve Toplum Bilimleri Fakültesi</w:t>
      </w:r>
    </w:p>
    <w:p w:rsidR="00D52F85" w:rsidRDefault="00D52F85" w:rsidP="00D52F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Sanat Tarihi Bölümü</w:t>
      </w:r>
    </w:p>
    <w:p w:rsidR="00D52F85" w:rsidRDefault="00D52F85" w:rsidP="00D52F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 Dizin 2024 Raporu</w:t>
      </w:r>
    </w:p>
    <w:p w:rsidR="00D52F85" w:rsidRDefault="00D52F85" w:rsidP="00D52F85">
      <w:pPr>
        <w:jc w:val="center"/>
      </w:pPr>
    </w:p>
    <w:p w:rsidR="00D52F85" w:rsidRDefault="00D52F85" w:rsidP="00D52F8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Bölümümüzde öğretim elemanlarımıza ait 8 ORCID toplandı.</w:t>
      </w:r>
    </w:p>
    <w:p w:rsidR="00D52F85" w:rsidRDefault="00D52F85" w:rsidP="00D52F8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 Dizin Rapor Oluşturma Rehberinde belirtildiği gibi TR dizinindeki yayınlar öğretim elemanlarınca ve Bölüm başkanlığı tarafından kontrol edildi.</w:t>
      </w:r>
    </w:p>
    <w:p w:rsidR="00D52F85" w:rsidRDefault="00D52F85" w:rsidP="00D52F8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 dizininde ORCID ‘</w:t>
      </w:r>
      <w:proofErr w:type="spellStart"/>
      <w:r>
        <w:rPr>
          <w:rFonts w:ascii="Times New Roman" w:hAnsi="Times New Roman" w:cs="Times New Roman"/>
        </w:rPr>
        <w:t>ler</w:t>
      </w:r>
      <w:proofErr w:type="spellEnd"/>
      <w:r>
        <w:rPr>
          <w:rFonts w:ascii="Times New Roman" w:hAnsi="Times New Roman" w:cs="Times New Roman"/>
        </w:rPr>
        <w:t xml:space="preserve"> kullanılarak TR dizinindeki ilgili aratma kriterleri kullanılarak aşağıdaki veriler elde edilmiştir.</w:t>
      </w:r>
    </w:p>
    <w:p w:rsidR="00D52F85" w:rsidRDefault="00D52F85" w:rsidP="00D52F8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Bölümümüzde öğretim elemanlarımıza ait 2024 yılına ait 0 adet TR dizinde taranan makale yayınlanmış olup ve Bandırma </w:t>
      </w:r>
      <w:proofErr w:type="spellStart"/>
      <w:r>
        <w:rPr>
          <w:rFonts w:ascii="Times New Roman" w:hAnsi="Times New Roman" w:cs="Times New Roman"/>
        </w:rPr>
        <w:t>Onyedi</w:t>
      </w:r>
      <w:proofErr w:type="spellEnd"/>
      <w:r>
        <w:rPr>
          <w:rFonts w:ascii="Times New Roman" w:hAnsi="Times New Roman" w:cs="Times New Roman"/>
        </w:rPr>
        <w:t xml:space="preserve"> Eylül adresli yayınlarına 4 atıf almıştır. (Öğretim elemanlarımızın kariyer boyu yaptığı çalışmalara gelen 2024 atıfları ise 0)</w:t>
      </w:r>
    </w:p>
    <w:p w:rsidR="00D52F85" w:rsidRDefault="00D52F85" w:rsidP="00D52F85">
      <w:pPr>
        <w:pStyle w:val="Default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Not: Yayın Yılı sekmesindeki bilgiler kullanılarak Excel de aşağıdaki grafik oluşturulmuştur. </w:t>
      </w:r>
    </w:p>
    <w:p w:rsidR="00D52F85" w:rsidRDefault="00D52F85" w:rsidP="00D52F85">
      <w:pPr>
        <w:pStyle w:val="Default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Not: Atıf Sayıları rapor oluşturma rehberinde belirtildiği gibi manuel olarak elde edilip Excel de grafik oluşturulmuştur. </w:t>
      </w:r>
    </w:p>
    <w:p w:rsidR="00D52F85" w:rsidRPr="007109AF" w:rsidRDefault="00D52F85" w:rsidP="00D52F85">
      <w:pPr>
        <w:pStyle w:val="ListeParagraf"/>
        <w:ind w:left="1068"/>
        <w:rPr>
          <w:rFonts w:ascii="Times New Roman" w:hAnsi="Times New Roman" w:cs="Times New Roman"/>
        </w:rPr>
      </w:pPr>
    </w:p>
    <w:p w:rsidR="00D52F85" w:rsidRPr="007109AF" w:rsidRDefault="00D52F85" w:rsidP="00D52F85">
      <w:pPr>
        <w:ind w:left="708"/>
        <w:rPr>
          <w:rFonts w:ascii="Times New Roman" w:hAnsi="Times New Roman" w:cs="Times New Roman"/>
        </w:rPr>
      </w:pPr>
    </w:p>
    <w:p w:rsidR="00D52F85" w:rsidRDefault="00D52F85" w:rsidP="00D52F85">
      <w:pPr>
        <w:pStyle w:val="ListeParagraf"/>
        <w:ind w:left="1068"/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575A52D6" wp14:editId="3F28C637">
            <wp:extent cx="3314700" cy="2800350"/>
            <wp:effectExtent l="0" t="0" r="19050" b="1905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2F85" w:rsidRDefault="00D52F85" w:rsidP="00D52F85">
      <w:pPr>
        <w:pStyle w:val="ListeParagraf"/>
        <w:ind w:left="1068"/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lastRenderedPageBreak/>
        <w:drawing>
          <wp:inline distT="0" distB="0" distL="0" distR="0" wp14:anchorId="1A490A18" wp14:editId="7F14F396">
            <wp:extent cx="3286125" cy="2343150"/>
            <wp:effectExtent l="0" t="0" r="9525" b="1905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2F85" w:rsidRDefault="00D52F85" w:rsidP="00D52F85">
      <w:pPr>
        <w:pStyle w:val="ListeParagraf"/>
        <w:ind w:left="1068"/>
        <w:jc w:val="center"/>
        <w:rPr>
          <w:rFonts w:ascii="Times New Roman" w:hAnsi="Times New Roman" w:cs="Times New Roman"/>
        </w:rPr>
      </w:pPr>
    </w:p>
    <w:p w:rsidR="00D52F85" w:rsidRDefault="00D52F85" w:rsidP="00D52F85">
      <w:pPr>
        <w:pStyle w:val="ListeParagraf"/>
        <w:ind w:left="1068"/>
        <w:jc w:val="center"/>
        <w:rPr>
          <w:rFonts w:ascii="Times New Roman" w:hAnsi="Times New Roman" w:cs="Times New Roman"/>
        </w:rPr>
      </w:pPr>
    </w:p>
    <w:p w:rsidR="00D52F85" w:rsidRDefault="00D52F85" w:rsidP="00D52F85">
      <w:pPr>
        <w:pStyle w:val="ListeParagraf"/>
        <w:numPr>
          <w:ilvl w:val="0"/>
          <w:numId w:val="2"/>
        </w:numPr>
      </w:pPr>
      <w:r w:rsidRPr="00D02F9D">
        <w:t xml:space="preserve">Öğretim elemanlarının Bandırma </w:t>
      </w:r>
      <w:proofErr w:type="spellStart"/>
      <w:r w:rsidRPr="00D02F9D">
        <w:t>Onyedi</w:t>
      </w:r>
      <w:proofErr w:type="spellEnd"/>
      <w:r w:rsidRPr="00D02F9D">
        <w:t xml:space="preserve"> Eylül Üniversitesi adresli çalışm</w:t>
      </w:r>
      <w:r>
        <w:t xml:space="preserve">alarını hangi üniversiteler ile </w:t>
      </w:r>
      <w:r w:rsidRPr="00D02F9D">
        <w:t>yaptığı aşağıdaki tabloda sunulmuştur.</w:t>
      </w:r>
    </w:p>
    <w:p w:rsidR="00D52F85" w:rsidRDefault="00D52F85" w:rsidP="00D52F85">
      <w:pPr>
        <w:pStyle w:val="ListeParagraf"/>
        <w:ind w:left="1068"/>
        <w:jc w:val="both"/>
        <w:rPr>
          <w:rFonts w:asciiTheme="majorBidi" w:hAnsiTheme="majorBidi" w:cstheme="majorBidi"/>
        </w:rPr>
      </w:pPr>
    </w:p>
    <w:p w:rsidR="00D52F85" w:rsidRDefault="00D52F85" w:rsidP="00D52F85">
      <w:pPr>
        <w:pStyle w:val="ListeParagraf"/>
        <w:ind w:left="106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Not: Yazar Kurumu bölümde yer alan veriler kullanılmıştır ve ilk 10 Üniversite seçilmiştir.</w:t>
      </w:r>
    </w:p>
    <w:p w:rsidR="00D52F85" w:rsidRDefault="00D52F85" w:rsidP="00D52F85">
      <w:pPr>
        <w:pStyle w:val="ListeParagraf"/>
        <w:ind w:left="1068"/>
      </w:pPr>
    </w:p>
    <w:p w:rsidR="00D52F85" w:rsidRDefault="00D52F85" w:rsidP="00D52F85">
      <w:pPr>
        <w:pStyle w:val="ListeParagraf"/>
        <w:ind w:left="1068"/>
      </w:pPr>
    </w:p>
    <w:p w:rsidR="00D52F85" w:rsidRDefault="00D52F85" w:rsidP="00D52F85">
      <w:pPr>
        <w:jc w:val="center"/>
      </w:pPr>
      <w:r>
        <w:rPr>
          <w:noProof/>
          <w:lang w:eastAsia="tr-TR"/>
        </w:rPr>
        <w:drawing>
          <wp:inline distT="0" distB="0" distL="0" distR="0" wp14:anchorId="61D1BC86" wp14:editId="463A4469">
            <wp:extent cx="4572000" cy="2743200"/>
            <wp:effectExtent l="0" t="0" r="19050" b="1905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F85" w:rsidRPr="007109AF" w:rsidRDefault="00D52F85" w:rsidP="00D52F85">
      <w:pPr>
        <w:pStyle w:val="ListeParagraf"/>
        <w:ind w:left="1068"/>
        <w:jc w:val="center"/>
        <w:rPr>
          <w:rFonts w:ascii="Times New Roman" w:hAnsi="Times New Roman" w:cs="Times New Roman"/>
        </w:rPr>
      </w:pPr>
    </w:p>
    <w:p w:rsidR="00D52F85" w:rsidRDefault="00D52F85" w:rsidP="00D52F85">
      <w:pPr>
        <w:ind w:left="708" w:firstLine="708"/>
        <w:jc w:val="center"/>
      </w:pPr>
    </w:p>
    <w:p w:rsidR="00D52F85" w:rsidRDefault="00D52F85" w:rsidP="00D52F85">
      <w:pPr>
        <w:jc w:val="center"/>
      </w:pPr>
    </w:p>
    <w:p w:rsidR="00D52F85" w:rsidRDefault="00D52F85" w:rsidP="00D52F85">
      <w:pPr>
        <w:jc w:val="center"/>
      </w:pPr>
    </w:p>
    <w:p w:rsidR="00D52F85" w:rsidRDefault="00D52F85" w:rsidP="00F946EE"/>
    <w:p w:rsidR="00D52F85" w:rsidRDefault="00D52F85" w:rsidP="00F946EE"/>
    <w:p w:rsidR="00D52F85" w:rsidRDefault="00D52F85" w:rsidP="00F946EE"/>
    <w:p w:rsidR="00D52F85" w:rsidRDefault="00D52F85" w:rsidP="00D52F8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Bandırma </w:t>
      </w:r>
      <w:proofErr w:type="spellStart"/>
      <w:r>
        <w:rPr>
          <w:rFonts w:asciiTheme="majorBidi" w:hAnsiTheme="majorBidi" w:cstheme="majorBidi"/>
          <w:b/>
          <w:bCs/>
        </w:rPr>
        <w:t>Onyedi</w:t>
      </w:r>
      <w:proofErr w:type="spellEnd"/>
      <w:r>
        <w:rPr>
          <w:rFonts w:asciiTheme="majorBidi" w:hAnsiTheme="majorBidi" w:cstheme="majorBidi"/>
          <w:b/>
          <w:bCs/>
        </w:rPr>
        <w:t xml:space="preserve"> Eylül Üniversitesi</w:t>
      </w:r>
    </w:p>
    <w:p w:rsidR="00D52F85" w:rsidRDefault="00D52F85" w:rsidP="00D52F8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İnsan ve Toplum Bilimleri Fakültesi</w:t>
      </w:r>
    </w:p>
    <w:p w:rsidR="00D52F85" w:rsidRDefault="00D52F85" w:rsidP="00D52F8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Sanat Tarihi Bölümü</w:t>
      </w:r>
    </w:p>
    <w:p w:rsidR="00D52F85" w:rsidRDefault="00D52F85" w:rsidP="00D52F8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WOS 2024 Raporu</w:t>
      </w:r>
    </w:p>
    <w:p w:rsidR="00D52F85" w:rsidRDefault="00D52F85" w:rsidP="00D52F85">
      <w:pPr>
        <w:jc w:val="center"/>
        <w:rPr>
          <w:rFonts w:asciiTheme="majorBidi" w:hAnsiTheme="majorBidi" w:cstheme="majorBidi"/>
          <w:b/>
          <w:bCs/>
        </w:rPr>
      </w:pPr>
    </w:p>
    <w:p w:rsidR="00D52F85" w:rsidRPr="005B7BD6" w:rsidRDefault="00D52F85" w:rsidP="00D52F8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5B7BD6">
        <w:rPr>
          <w:rFonts w:ascii="Times New Roman" w:hAnsi="Times New Roman" w:cs="Times New Roman"/>
        </w:rPr>
        <w:t>Bölümümü</w:t>
      </w:r>
      <w:r>
        <w:rPr>
          <w:rFonts w:ascii="Times New Roman" w:hAnsi="Times New Roman" w:cs="Times New Roman"/>
        </w:rPr>
        <w:t>zde öğretim elemanlarımıza ait 5</w:t>
      </w:r>
      <w:r w:rsidRPr="005B7BD6">
        <w:rPr>
          <w:rFonts w:ascii="Times New Roman" w:hAnsi="Times New Roman" w:cs="Times New Roman"/>
        </w:rPr>
        <w:t xml:space="preserve"> WOS </w:t>
      </w:r>
      <w:proofErr w:type="spellStart"/>
      <w:r w:rsidRPr="005B7BD6">
        <w:rPr>
          <w:rFonts w:ascii="Times New Roman" w:hAnsi="Times New Roman" w:cs="Times New Roman"/>
        </w:rPr>
        <w:t>Researcher</w:t>
      </w:r>
      <w:proofErr w:type="spellEnd"/>
      <w:r w:rsidRPr="005B7BD6">
        <w:rPr>
          <w:rFonts w:ascii="Times New Roman" w:hAnsi="Times New Roman" w:cs="Times New Roman"/>
        </w:rPr>
        <w:t xml:space="preserve"> ID toplandı.</w:t>
      </w:r>
    </w:p>
    <w:p w:rsidR="00D52F85" w:rsidRPr="005B7BD6" w:rsidRDefault="00D52F85" w:rsidP="00D52F8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5B7BD6">
        <w:rPr>
          <w:rFonts w:ascii="Times New Roman" w:hAnsi="Times New Roman" w:cs="Times New Roman"/>
        </w:rPr>
        <w:t xml:space="preserve">WOS rapor oluşturma rehberinde belirtildiği gibi </w:t>
      </w:r>
      <w:proofErr w:type="spellStart"/>
      <w:r w:rsidRPr="005B7BD6">
        <w:rPr>
          <w:rFonts w:ascii="Times New Roman" w:hAnsi="Times New Roman" w:cs="Times New Roman"/>
        </w:rPr>
        <w:t>WOS’daki</w:t>
      </w:r>
      <w:proofErr w:type="spellEnd"/>
      <w:r w:rsidRPr="005B7BD6">
        <w:rPr>
          <w:rFonts w:ascii="Times New Roman" w:hAnsi="Times New Roman" w:cs="Times New Roman"/>
        </w:rPr>
        <w:t xml:space="preserve"> yayınlar öğretim elemanlarınca ve Bölüm Başkanlığı tarafından kontrol edildi.</w:t>
      </w:r>
    </w:p>
    <w:p w:rsidR="00D52F85" w:rsidRPr="00E960C4" w:rsidRDefault="00D52F85" w:rsidP="00D52F8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WOS </w:t>
      </w:r>
      <w:proofErr w:type="spellStart"/>
      <w:r>
        <w:rPr>
          <w:rFonts w:ascii="Times New Roman" w:hAnsi="Times New Roman" w:cs="Times New Roman"/>
        </w:rPr>
        <w:t>Researcher</w:t>
      </w:r>
      <w:proofErr w:type="spellEnd"/>
      <w:r>
        <w:rPr>
          <w:rFonts w:ascii="Times New Roman" w:hAnsi="Times New Roman" w:cs="Times New Roman"/>
        </w:rPr>
        <w:t xml:space="preserve"> ID’LER ve </w:t>
      </w:r>
      <w:proofErr w:type="spellStart"/>
      <w:r>
        <w:rPr>
          <w:rFonts w:ascii="Times New Roman" w:hAnsi="Times New Roman" w:cs="Times New Roman"/>
        </w:rPr>
        <w:t>WOS’daki</w:t>
      </w:r>
      <w:proofErr w:type="spellEnd"/>
      <w:r>
        <w:rPr>
          <w:rFonts w:ascii="Times New Roman" w:hAnsi="Times New Roman" w:cs="Times New Roman"/>
        </w:rPr>
        <w:t xml:space="preserve"> ilgili aratma kriterleri kullanılarak yaptığımız çalışmada, istenilen kriterlerde yayın tespit edilememiştir.</w:t>
      </w:r>
    </w:p>
    <w:p w:rsidR="00D52F85" w:rsidRDefault="00D52F85" w:rsidP="00D52F85"/>
    <w:p w:rsidR="00D52F85" w:rsidRDefault="00D52F85" w:rsidP="00F946EE">
      <w:bookmarkStart w:id="0" w:name="_GoBack"/>
      <w:bookmarkEnd w:id="0"/>
    </w:p>
    <w:sectPr w:rsidR="00D52F85" w:rsidSect="00F42156"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A71"/>
    <w:multiLevelType w:val="hybridMultilevel"/>
    <w:tmpl w:val="9230CABE"/>
    <w:lvl w:ilvl="0" w:tplc="A34C4536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4217AB"/>
    <w:multiLevelType w:val="hybridMultilevel"/>
    <w:tmpl w:val="9BDA640C"/>
    <w:lvl w:ilvl="0" w:tplc="F99A1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4D7"/>
    <w:rsid w:val="00933C6D"/>
    <w:rsid w:val="00B114D7"/>
    <w:rsid w:val="00D52F85"/>
    <w:rsid w:val="00DA33DA"/>
    <w:rsid w:val="00ED2BFC"/>
    <w:rsid w:val="00F42156"/>
    <w:rsid w:val="00F9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346E"/>
  <w15:docId w15:val="{9ABFAD5F-9CB6-4C7A-8DF5-25641641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6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6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52F85"/>
    <w:pPr>
      <w:ind w:left="720"/>
      <w:contextualSpacing/>
    </w:pPr>
    <w:rPr>
      <w:rFonts w:ascii="Calibri" w:eastAsia="Calibri" w:hAnsi="Calibri" w:cs="Arial"/>
    </w:rPr>
  </w:style>
  <w:style w:type="paragraph" w:customStyle="1" w:styleId="Default">
    <w:name w:val="Default"/>
    <w:rsid w:val="00D52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3.xml"/><Relationship Id="rId5" Type="http://schemas.openxmlformats.org/officeDocument/2006/relationships/image" Target="media/image1.PNG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Yeni%20Microsoft%20Excel%20&#199;al&#305;&#351;ma%20Sayfas&#30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Yeni%20Microsoft%20Excel%20&#199;al&#305;&#351;ma%20Sayfas&#30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Yeni%20Microsoft%20Excel%20&#199;al&#305;&#351;ma%20Sayfas&#30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Yayın Sayısı</a:t>
            </a:r>
          </a:p>
        </c:rich>
      </c:tx>
      <c:layout>
        <c:manualLayout>
          <c:xMode val="edge"/>
          <c:yMode val="edge"/>
          <c:x val="0.3792082239720034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254396325459316"/>
          <c:y val="0.17101875492175397"/>
          <c:w val="0.69278893263342078"/>
          <c:h val="0.74840909334897765"/>
        </c:manualLayout>
      </c:layout>
      <c:lineChart>
        <c:grouping val="standard"/>
        <c:varyColors val="0"/>
        <c:ser>
          <c:idx val="0"/>
          <c:order val="0"/>
          <c:cat>
            <c:numRef>
              <c:f>Sayfa1!$A$51:$A$56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Sayfa1!$A$51:$A$56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C4-44AD-9665-257561B2E951}"/>
            </c:ext>
          </c:extLst>
        </c:ser>
        <c:ser>
          <c:idx val="1"/>
          <c:order val="1"/>
          <c:cat>
            <c:numRef>
              <c:f>Sayfa1!$A$51:$A$56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Sayfa1!$B$51:$B$56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C4-44AD-9665-257561B2E9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2497792"/>
        <c:axId val="177043072"/>
      </c:lineChart>
      <c:catAx>
        <c:axId val="302497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7043072"/>
        <c:crosses val="autoZero"/>
        <c:auto val="1"/>
        <c:lblAlgn val="ctr"/>
        <c:lblOffset val="100"/>
        <c:noMultiLvlLbl val="0"/>
      </c:catAx>
      <c:valAx>
        <c:axId val="177043072"/>
        <c:scaling>
          <c:orientation val="minMax"/>
          <c:max val="1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249779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Atıf Sayısı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cat>
            <c:numRef>
              <c:f>Sayfa1!$A$60:$A$65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Sayfa1!$A$60:$A$65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B18-48E2-808D-59956C6BECC0}"/>
            </c:ext>
          </c:extLst>
        </c:ser>
        <c:ser>
          <c:idx val="1"/>
          <c:order val="1"/>
          <c:cat>
            <c:numRef>
              <c:f>Sayfa1!$A$60:$A$65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Sayfa1!$B$60:$B$65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18-48E2-808D-59956C6BE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8699264"/>
        <c:axId val="177044800"/>
      </c:lineChart>
      <c:catAx>
        <c:axId val="25869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7044800"/>
        <c:crosses val="autoZero"/>
        <c:auto val="1"/>
        <c:lblAlgn val="ctr"/>
        <c:lblOffset val="100"/>
        <c:noMultiLvlLbl val="0"/>
      </c:catAx>
      <c:valAx>
        <c:axId val="177044800"/>
        <c:scaling>
          <c:orientation val="minMax"/>
          <c:max val="1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69926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Sayfa1!$A$69:$A$70</c:f>
              <c:strCache>
                <c:ptCount val="2"/>
                <c:pt idx="0">
                  <c:v>BANDIRMA ONYEDİ EYLÜL ÜNİVERSİTESİ</c:v>
                </c:pt>
                <c:pt idx="1">
                  <c:v>TANIMLANMAMIŞ KURUM</c:v>
                </c:pt>
              </c:strCache>
            </c:strRef>
          </c:cat>
          <c:val>
            <c:numRef>
              <c:f>Sayfa1!$B$69:$B$70</c:f>
              <c:numCache>
                <c:formatCode>General</c:formatCode>
                <c:ptCount val="2"/>
                <c:pt idx="0">
                  <c:v>9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79-4170-9B39-A28871A0F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702848"/>
        <c:axId val="258917504"/>
      </c:barChart>
      <c:catAx>
        <c:axId val="25870284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258917504"/>
        <c:crosses val="autoZero"/>
        <c:auto val="1"/>
        <c:lblAlgn val="ctr"/>
        <c:lblOffset val="100"/>
        <c:noMultiLvlLbl val="0"/>
      </c:catAx>
      <c:valAx>
        <c:axId val="258917504"/>
        <c:scaling>
          <c:orientation val="minMax"/>
        </c:scaling>
        <c:delete val="0"/>
        <c:axPos val="t"/>
        <c:majorGridlines/>
        <c:numFmt formatCode="General" sourceLinked="1"/>
        <c:majorTickMark val="out"/>
        <c:minorTickMark val="none"/>
        <c:tickLblPos val="high"/>
        <c:crossAx val="258702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411</Words>
  <Characters>2346</Characters>
  <Application>Microsoft Office Word</Application>
  <DocSecurity>0</DocSecurity>
  <Lines>19</Lines>
  <Paragraphs>5</Paragraphs>
  <ScaleCrop>false</ScaleCrop>
  <Company>Progressive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CİHAT DEMİRCİ</cp:lastModifiedBy>
  <cp:revision>3</cp:revision>
  <dcterms:created xsi:type="dcterms:W3CDTF">2025-03-22T11:56:00Z</dcterms:created>
  <dcterms:modified xsi:type="dcterms:W3CDTF">2025-08-04T06:52:00Z</dcterms:modified>
</cp:coreProperties>
</file>